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CC55A3" w:rsidP="005F41F9">
            <w:pPr>
              <w:pStyle w:val="Balk1"/>
              <w:jc w:val="left"/>
              <w:rPr>
                <w:rFonts w:ascii="Times New Roman" w:hAnsi="Times New Roman"/>
                <w:b w:val="0"/>
              </w:rPr>
            </w:pPr>
            <w:r w:rsidRPr="00CC55A3">
              <w:rPr>
                <w:rFonts w:ascii="Times New Roman" w:hAnsi="Times New Roman"/>
                <w:b w:val="0"/>
              </w:rPr>
              <w:t>1983-GZD-KAR-1201 ALBÜM NUMARALI BINANIN ÜST KAT BÖLÜMLENDİRİLMESİ,  ISLAK HACİM, MEKANİK VE ELEKTRİK TESİSATI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C55A3"/>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404</Words>
  <Characters>2305</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TANRIVERDİ (TOP.ATĞM.)(KKK)</cp:lastModifiedBy>
  <cp:revision>19</cp:revision>
  <cp:lastPrinted>2019-03-01T12:50:00Z</cp:lastPrinted>
  <dcterms:created xsi:type="dcterms:W3CDTF">2018-08-03T13:16:00Z</dcterms:created>
  <dcterms:modified xsi:type="dcterms:W3CDTF">2023-01-31T13:09:00Z</dcterms:modified>
</cp:coreProperties>
</file>